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  <w:lang w:eastAsia="zh-CN"/>
        </w:rPr>
      </w:pPr>
      <w:r>
        <w:rPr>
          <w:rFonts w:hint="eastAsia" w:ascii="Times New Roman" w:hAnsi="Times New Roman" w:eastAsia="宋体" w:cs="Times New Roman"/>
          <w:b/>
          <w:sz w:val="48"/>
          <w:szCs w:val="48"/>
          <w:lang w:val="en-US" w:eastAsia="zh-CN"/>
        </w:rPr>
        <w:t>2021-2022</w:t>
      </w:r>
      <w:r>
        <w:rPr>
          <w:rFonts w:hint="eastAsia"/>
          <w:b/>
          <w:sz w:val="48"/>
          <w:szCs w:val="48"/>
          <w:lang w:val="en-US" w:eastAsia="zh-CN"/>
        </w:rPr>
        <w:t>学年</w:t>
      </w:r>
      <w:r>
        <w:rPr>
          <w:rFonts w:hint="eastAsia"/>
          <w:b/>
          <w:sz w:val="48"/>
          <w:szCs w:val="48"/>
        </w:rPr>
        <w:t>国家奖学金</w:t>
      </w:r>
      <w:r>
        <w:rPr>
          <w:rFonts w:hint="eastAsia"/>
          <w:b/>
          <w:sz w:val="48"/>
          <w:szCs w:val="48"/>
          <w:lang w:eastAsia="zh-CN"/>
        </w:rPr>
        <w:t>拟</w:t>
      </w:r>
      <w:r>
        <w:rPr>
          <w:rFonts w:hint="eastAsia"/>
          <w:b/>
          <w:sz w:val="48"/>
          <w:szCs w:val="48"/>
        </w:rPr>
        <w:t>推荐候选人</w:t>
      </w:r>
      <w:r>
        <w:rPr>
          <w:rFonts w:hint="eastAsia"/>
          <w:b/>
          <w:sz w:val="48"/>
          <w:szCs w:val="48"/>
          <w:lang w:eastAsia="zh-CN"/>
        </w:rPr>
        <w:t>详细情况介绍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按照学校和上级有关文件的统一规定，经个人申请、资格审查和学院评议，拟推荐我院</w:t>
      </w:r>
      <w:r>
        <w:rPr>
          <w:rFonts w:hint="eastAsia"/>
          <w:sz w:val="28"/>
          <w:szCs w:val="28"/>
          <w:lang w:val="en-US" w:eastAsia="zh-CN"/>
        </w:rPr>
        <w:t>甘哲昊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机制1901</w:t>
      </w:r>
      <w:r>
        <w:rPr>
          <w:rFonts w:hint="eastAsia"/>
          <w:sz w:val="28"/>
          <w:szCs w:val="28"/>
        </w:rPr>
        <w:t>班）、</w:t>
      </w:r>
      <w:r>
        <w:rPr>
          <w:rFonts w:hint="eastAsia"/>
          <w:sz w:val="28"/>
          <w:szCs w:val="28"/>
          <w:lang w:val="en-US" w:eastAsia="zh-CN"/>
        </w:rPr>
        <w:t>李新科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测控1904</w:t>
      </w:r>
      <w:r>
        <w:rPr>
          <w:rFonts w:hint="eastAsia"/>
          <w:sz w:val="28"/>
          <w:szCs w:val="28"/>
        </w:rPr>
        <w:t>班）、</w:t>
      </w:r>
      <w:r>
        <w:rPr>
          <w:rFonts w:hint="eastAsia"/>
          <w:sz w:val="28"/>
          <w:szCs w:val="28"/>
          <w:lang w:val="en-US" w:eastAsia="zh-CN"/>
        </w:rPr>
        <w:t>秦子轩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机制</w:t>
      </w:r>
      <w:r>
        <w:rPr>
          <w:rFonts w:hint="eastAsia"/>
          <w:sz w:val="28"/>
          <w:szCs w:val="28"/>
          <w:lang w:val="en-US" w:eastAsia="zh-CN"/>
        </w:rPr>
        <w:t>1907</w:t>
      </w:r>
      <w:r>
        <w:rPr>
          <w:rFonts w:hint="eastAsia"/>
          <w:sz w:val="28"/>
          <w:szCs w:val="28"/>
        </w:rPr>
        <w:t>班）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孙晓瑜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材控1902</w:t>
      </w:r>
      <w:r>
        <w:rPr>
          <w:rFonts w:hint="eastAsia"/>
          <w:sz w:val="28"/>
          <w:szCs w:val="28"/>
        </w:rPr>
        <w:t>班）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>名同学为202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1-2022学</w:t>
      </w:r>
      <w:r>
        <w:rPr>
          <w:rFonts w:hint="eastAsia" w:ascii="Times New Roman" w:hAnsi="Times New Roman" w:eastAsia="宋体" w:cs="Times New Roman"/>
          <w:sz w:val="28"/>
          <w:szCs w:val="28"/>
        </w:rPr>
        <w:t>年国家奖学金候选人，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其详细情况如下</w:t>
      </w:r>
      <w:r>
        <w:rPr>
          <w:rFonts w:hint="eastAsia" w:ascii="Times New Roman" w:hAnsi="Times New Roman" w:eastAsia="宋体" w:cs="Times New Roman"/>
          <w:sz w:val="28"/>
          <w:szCs w:val="28"/>
        </w:rPr>
        <w:t>：</w:t>
      </w:r>
      <w:bookmarkStart w:id="0" w:name="_GoBack"/>
      <w:bookmarkEnd w:id="0"/>
    </w:p>
    <w:p>
      <w:pPr>
        <w:ind w:firstLine="560" w:firstLineChars="200"/>
        <w:jc w:val="both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甘哲昊，男，江苏南京人，2001年05月出生，中共预备党员，现担任机制1901班长、辅导员助理，，获得北京航空航天大学、浙江大学等6所985院校的直博、学硕推免资格，并保送至北京航空航天大学。发表SCI一篇（Q1，IF=13.273）。大三学年智育综测均专业第一（GPA=4.51），前六学期成绩专业第二（GPA=4.35），通过CET6（537)， CET4（592），NCRE二级。获得山东省优秀学生，歌尔十佳大学生，多次被评为校级优秀学生、优秀学生干部、优秀共青团员等荣誉称号，多次获得校一等奖学金、学习单项奖等奖学金。积极参加各类科创比赛，国家级竞赛奖项4项，获得省部级竞赛奖励24项，主持项目占比81.4%。同时积极投身班级建设工作，目前班内共有5人获得推免资格，累计获得国家级竞赛奖励24项，省部级竞赛奖励95项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新科，男，汉族，2001年1月出生，中共预备党员，测控技术与仪器专业1904班学生，曾任机械工程学院社联主席、大学生应急救援协会会长。2021年9月至2022年9月期间曾获第二十一届全国大学生机器人大赛RoboMaster全国赛三等奖、2021中国工程机器人大赛暨国际公开赛全国二等奖、全国三维数字化创新设计大赛14周年精英联赛全国二等奖、第七届应用型人才综合技能大赛全国三等奖、全国三维数字化创新设计大赛（山东赛区）一等奖、2021山东省大学生智能制造大赛三等奖、第七届山东省大学生单片机应用创新设计大赛三等奖、结项省级大学生创新创业训练项目一项、授权实用新型专利5项、计算机软件著作权3项、发表学术论文2篇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秦子轩，男，汉族，2001年3月出生，机械设计制造及其自动化专业（中外合作）1907班学生，中共预备党员，机器人爱好者协会RoboMaster齐奇战队哨兵与步兵总负责人、操作手。2021年9月至2022年9月期间曾获第二十一届全国大学生机器人大赛ROBOMASTER 2022 机甲大师高校单项赛全国赛 英雄吊射项目一等奖、RoboMaster 2022 机甲大师超级对抗赛区域赛（中部赛区）二等奖、第二十一届全国大学生机器人大赛ROBOMASTER 2022 机甲大师超级对抗赛全国赛三等奖、2021中国工程机器人大赛暨国际公开赛一等奖一项与二等奖两项、第十八届山东省大学生机电产品创新设计竞赛二等奖。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孙晓瑜，女，2000年10月出生，中共党员，现任材控1902班团支书、辅导员助理。学习成绩优异，曾多次获得优秀班干部、优秀共青团员的荣誉称号，并连续两年获得学校一等奖学金，获学习成绩单项奖等奖学金，并推免至山东大学。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参加第七届中国大学生材料热处理创新创业赛获三等奖，第六届全国失效分析大赛获二等奖，第十四届全国三维数字化创新设计大赛（山东赛区）一等奖，第七届山东理工大学“互联网+”大学生创新创业大赛银奖，山东理工大学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年金相技能大赛三等奖等奖项，并获得2022年山东理工大学大学生科技创新先进个人的荣誉称号。</w:t>
      </w:r>
    </w:p>
    <w:p>
      <w:pPr>
        <w:ind w:firstLine="560" w:firstLineChars="200"/>
        <w:jc w:val="both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OTZhNjc2NWE2YzgwNmI4YTQ2YTk3NDEwNjY4NDQifQ=="/>
  </w:docVars>
  <w:rsids>
    <w:rsidRoot w:val="2BCA58CF"/>
    <w:rsid w:val="056662C0"/>
    <w:rsid w:val="2BCA58CF"/>
    <w:rsid w:val="37412969"/>
    <w:rsid w:val="383C3F17"/>
    <w:rsid w:val="53D45632"/>
    <w:rsid w:val="77ED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1246</Words>
  <Characters>1465</Characters>
  <Lines>0</Lines>
  <Paragraphs>0</Paragraphs>
  <TotalTime>2</TotalTime>
  <ScaleCrop>false</ScaleCrop>
  <LinksUpToDate>false</LinksUpToDate>
  <CharactersWithSpaces>1502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2022-10-12T09:05:00Z</dcterms:created>
  <dc:creator>hp</dc:creator>
  <cp:lastModifiedBy>王予彬</cp:lastModifiedBy>
  <dcterms:modified xsi:type="dcterms:W3CDTF">2022-10-12T12:20:40Z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307C4DE1E7CE4EE9BC727A5259F9B006</vt:lpwstr>
  </property>
</Properties>
</file>